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B60B" w14:textId="77777777" w:rsidR="000A0B5C" w:rsidRPr="006E514A" w:rsidRDefault="000D7E5D" w:rsidP="00DD317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6E514A">
        <w:rPr>
          <w:rFonts w:ascii="Calibri" w:eastAsia="Times New Roman" w:hAnsi="Calibri" w:cs="Times New Roman"/>
          <w:b/>
          <w:u w:val="single"/>
        </w:rPr>
        <w:t>Title of Case:</w:t>
      </w:r>
      <w:r w:rsidRPr="006E514A">
        <w:rPr>
          <w:rFonts w:ascii="Calibri" w:hAnsi="Calibri" w:cs="Times"/>
          <w:iCs/>
        </w:rPr>
        <w:t xml:space="preserve"> </w:t>
      </w:r>
    </w:p>
    <w:p w14:paraId="06C7AE40" w14:textId="77777777" w:rsidR="000A0B5C" w:rsidRPr="006E514A" w:rsidRDefault="000D7E5D" w:rsidP="00DD3171">
      <w:pPr>
        <w:widowControl w:val="0"/>
        <w:autoSpaceDE w:val="0"/>
        <w:autoSpaceDN w:val="0"/>
        <w:adjustRightInd w:val="0"/>
        <w:rPr>
          <w:rFonts w:ascii="Calibri" w:hAnsi="Calibri" w:cs="Times"/>
          <w:iCs/>
        </w:rPr>
      </w:pPr>
      <w:r w:rsidRPr="006E514A">
        <w:rPr>
          <w:rFonts w:ascii="Calibri" w:hAnsi="Calibri" w:cs="Times"/>
          <w:iCs/>
        </w:rPr>
        <w:t>Lathrop R-II Sch. Dist. v. Gray</w:t>
      </w:r>
      <w:r w:rsidR="000A0B5C" w:rsidRPr="006E514A">
        <w:rPr>
          <w:rFonts w:ascii="Calibri" w:hAnsi="Calibri" w:cs="Times"/>
          <w:iCs/>
        </w:rPr>
        <w:t xml:space="preserve"> (2010)</w:t>
      </w:r>
    </w:p>
    <w:p w14:paraId="35747018" w14:textId="77777777" w:rsidR="000A0B5C" w:rsidRPr="006E514A" w:rsidRDefault="000A0B5C" w:rsidP="00DD3171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EFD0DF4" w14:textId="77777777" w:rsidR="000A0B5C" w:rsidRPr="006E514A" w:rsidRDefault="000D7E5D" w:rsidP="00DD317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u w:val="single"/>
        </w:rPr>
      </w:pPr>
      <w:r w:rsidRPr="006E514A">
        <w:rPr>
          <w:rFonts w:ascii="Calibri" w:eastAsia="Times New Roman" w:hAnsi="Calibri" w:cs="Times New Roman"/>
          <w:b/>
          <w:u w:val="single"/>
        </w:rPr>
        <w:t>Question(s) the Case Attempted to Answer</w:t>
      </w:r>
      <w:r w:rsidR="000A0B5C" w:rsidRPr="006E514A">
        <w:rPr>
          <w:rFonts w:ascii="Calibri" w:eastAsia="Times New Roman" w:hAnsi="Calibri" w:cs="Times New Roman"/>
          <w:b/>
          <w:u w:val="single"/>
        </w:rPr>
        <w:t>:</w:t>
      </w:r>
    </w:p>
    <w:p w14:paraId="5D0D1D2F" w14:textId="77777777" w:rsidR="000A0B5C" w:rsidRPr="006E514A" w:rsidRDefault="000A0B5C" w:rsidP="00DD31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Did the </w:t>
      </w:r>
      <w:r w:rsidR="00DB67B1" w:rsidRPr="006E514A">
        <w:rPr>
          <w:rFonts w:ascii="Calibri" w:eastAsia="Times New Roman" w:hAnsi="Calibri" w:cs="Times New Roman"/>
        </w:rPr>
        <w:t>Lathrop R-II School District</w:t>
      </w:r>
      <w:r w:rsidRPr="006E514A">
        <w:rPr>
          <w:rFonts w:ascii="Calibri" w:eastAsia="Times New Roman" w:hAnsi="Calibri" w:cs="Times New Roman"/>
        </w:rPr>
        <w:t xml:space="preserve"> deny FAPE?</w:t>
      </w:r>
    </w:p>
    <w:p w14:paraId="5B258238" w14:textId="5636747A" w:rsidR="000A0B5C" w:rsidRPr="006E514A" w:rsidRDefault="000A0B5C" w:rsidP="000A0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Did the </w:t>
      </w:r>
      <w:r w:rsidR="00DB67B1" w:rsidRPr="006E514A">
        <w:rPr>
          <w:rFonts w:ascii="Calibri" w:eastAsia="Times New Roman" w:hAnsi="Calibri" w:cs="Times New Roman"/>
        </w:rPr>
        <w:t xml:space="preserve">Lathrop R-II School District </w:t>
      </w:r>
      <w:r w:rsidR="0095432B" w:rsidRPr="006E514A">
        <w:rPr>
          <w:rFonts w:ascii="Calibri" w:eastAsia="Times New Roman" w:hAnsi="Calibri" w:cs="Times New Roman"/>
        </w:rPr>
        <w:t>fail</w:t>
      </w:r>
      <w:r w:rsidRPr="006E514A">
        <w:rPr>
          <w:rFonts w:ascii="Calibri" w:eastAsia="Times New Roman" w:hAnsi="Calibri" w:cs="Times New Roman"/>
        </w:rPr>
        <w:t xml:space="preserve"> to provide </w:t>
      </w:r>
      <w:proofErr w:type="gramStart"/>
      <w:r w:rsidRPr="006E514A">
        <w:rPr>
          <w:rFonts w:ascii="Calibri" w:eastAsia="Times New Roman" w:hAnsi="Calibri" w:cs="Times New Roman"/>
        </w:rPr>
        <w:t>parents</w:t>
      </w:r>
      <w:proofErr w:type="gramEnd"/>
      <w:r w:rsidRPr="006E514A">
        <w:rPr>
          <w:rFonts w:ascii="Calibri" w:eastAsia="Times New Roman" w:hAnsi="Calibri" w:cs="Times New Roman"/>
        </w:rPr>
        <w:t xml:space="preserve"> adequate notice and participation in the writing of the IEP?</w:t>
      </w:r>
    </w:p>
    <w:p w14:paraId="490178A2" w14:textId="00A6E02D" w:rsidR="000A0B5C" w:rsidRPr="006E514A" w:rsidRDefault="000D7E5D" w:rsidP="000A0B5C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br/>
      </w:r>
      <w:r w:rsidRPr="006E514A">
        <w:rPr>
          <w:rFonts w:ascii="Calibri" w:eastAsia="Times New Roman" w:hAnsi="Calibri" w:cs="Times New Roman"/>
          <w:b/>
          <w:u w:val="single"/>
        </w:rPr>
        <w:t>Summary of Facts:</w:t>
      </w:r>
      <w:r w:rsidRPr="006E514A">
        <w:rPr>
          <w:rFonts w:ascii="Calibri" w:eastAsia="Times New Roman" w:hAnsi="Calibri" w:cs="Times New Roman"/>
        </w:rPr>
        <w:t xml:space="preserve"> </w:t>
      </w:r>
    </w:p>
    <w:p w14:paraId="587DB3F8" w14:textId="77777777" w:rsidR="000A0B5C" w:rsidRPr="006E514A" w:rsidRDefault="00DB67B1" w:rsidP="000A0B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D.G., a student with autism, transferred to Lathrop R-II School District in the fall of 2000. Lathrop R-II School District had not experienced many students with autism prior. </w:t>
      </w:r>
    </w:p>
    <w:p w14:paraId="696E181E" w14:textId="2ABA224E" w:rsidR="00DB67B1" w:rsidRPr="006E514A" w:rsidRDefault="00DB67B1" w:rsidP="00DB67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The Lathrop R-II School District denied </w:t>
      </w:r>
      <w:r w:rsidR="006E514A">
        <w:rPr>
          <w:rFonts w:ascii="Calibri" w:eastAsia="Times New Roman" w:hAnsi="Calibri" w:cs="Times New Roman"/>
        </w:rPr>
        <w:t>parent</w:t>
      </w:r>
      <w:r w:rsidRPr="006E514A">
        <w:rPr>
          <w:rFonts w:ascii="Calibri" w:eastAsia="Times New Roman" w:hAnsi="Calibri" w:cs="Times New Roman"/>
        </w:rPr>
        <w:t xml:space="preserve"> request </w:t>
      </w:r>
      <w:r w:rsidR="006E514A">
        <w:rPr>
          <w:rFonts w:ascii="Calibri" w:eastAsia="Times New Roman" w:hAnsi="Calibri" w:cs="Times New Roman"/>
        </w:rPr>
        <w:t xml:space="preserve">to send D.G. to a special school, </w:t>
      </w:r>
      <w:r w:rsidRPr="006E514A">
        <w:rPr>
          <w:rFonts w:ascii="Calibri" w:eastAsia="Times New Roman" w:hAnsi="Calibri" w:cs="Times New Roman"/>
        </w:rPr>
        <w:t>stating is was not the least restrictive environment.</w:t>
      </w:r>
    </w:p>
    <w:p w14:paraId="3FA02DBC" w14:textId="77777777" w:rsidR="00DB67B1" w:rsidRPr="006E514A" w:rsidRDefault="00DB67B1" w:rsidP="00DB67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An administrative panel majority found Lathrop R-II School District denied FAPE since they did not address D.G’s </w:t>
      </w:r>
      <w:r w:rsidR="00DD3171" w:rsidRPr="006E514A">
        <w:rPr>
          <w:rFonts w:ascii="Calibri" w:eastAsia="Times New Roman" w:hAnsi="Calibri" w:cs="Times New Roman"/>
        </w:rPr>
        <w:t xml:space="preserve">behaviors and social skills and forced Lathrop R-II School District to send D.G. to a school for children with autism. </w:t>
      </w:r>
    </w:p>
    <w:p w14:paraId="41C2E094" w14:textId="77777777" w:rsidR="006E514A" w:rsidRDefault="00DD3171" w:rsidP="00DD31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Lathrop R-II School District challenged this decision in federal court and won based on the burden of proof being incorrectly placed on the District. </w:t>
      </w:r>
    </w:p>
    <w:p w14:paraId="7F076248" w14:textId="6C2E6A3A" w:rsidR="00DD3171" w:rsidRPr="006E514A" w:rsidRDefault="00DD3171" w:rsidP="00DD31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D.G.’s family also filed a remand since the District did not change placement immediately and the panel upheld their decision. </w:t>
      </w:r>
    </w:p>
    <w:p w14:paraId="59524DF4" w14:textId="77777777" w:rsidR="00DD3171" w:rsidRPr="006E514A" w:rsidRDefault="00DD3171" w:rsidP="00DD31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>Lathrop R-II School District filed a suit and moved for summary judgment, stating that the administrative panel was incorrect and did not have adequate evidence.</w:t>
      </w:r>
    </w:p>
    <w:p w14:paraId="458575C3" w14:textId="77777777" w:rsidR="00DD3171" w:rsidRPr="006E514A" w:rsidRDefault="00DD3171" w:rsidP="00DD3171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Times New Roman"/>
        </w:rPr>
      </w:pPr>
    </w:p>
    <w:p w14:paraId="136E4927" w14:textId="77777777" w:rsidR="00DD3171" w:rsidRPr="006E514A" w:rsidRDefault="000D7E5D" w:rsidP="00DD317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  <w:b/>
          <w:u w:val="single"/>
        </w:rPr>
        <w:t>Final Decision &amp; Rationale</w:t>
      </w:r>
      <w:r w:rsidR="000A0B5C" w:rsidRPr="006E514A">
        <w:rPr>
          <w:rFonts w:ascii="Calibri" w:eastAsia="Times New Roman" w:hAnsi="Calibri" w:cs="Times New Roman"/>
          <w:b/>
          <w:u w:val="single"/>
        </w:rPr>
        <w:t>:</w:t>
      </w:r>
      <w:r w:rsidR="00DD3171" w:rsidRPr="006E514A">
        <w:rPr>
          <w:rFonts w:ascii="Calibri" w:eastAsia="Times New Roman" w:hAnsi="Calibri" w:cs="Times New Roman"/>
        </w:rPr>
        <w:t xml:space="preserve"> </w:t>
      </w:r>
    </w:p>
    <w:p w14:paraId="3456583F" w14:textId="77777777" w:rsidR="008906A0" w:rsidRPr="006E514A" w:rsidRDefault="00DD3171" w:rsidP="00890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District court found that Lathrop R-II School District did not deny FAPE </w:t>
      </w:r>
      <w:r w:rsidR="00B82046" w:rsidRPr="006E514A">
        <w:rPr>
          <w:rFonts w:ascii="Calibri" w:eastAsia="Times New Roman" w:hAnsi="Calibri" w:cs="Times New Roman"/>
        </w:rPr>
        <w:t>because th</w:t>
      </w:r>
      <w:r w:rsidR="00CA1B77" w:rsidRPr="006E514A">
        <w:rPr>
          <w:rFonts w:ascii="Calibri" w:eastAsia="Times New Roman" w:hAnsi="Calibri" w:cs="Times New Roman"/>
        </w:rPr>
        <w:t xml:space="preserve">ey listed measureable goals, </w:t>
      </w:r>
      <w:r w:rsidR="00B82046" w:rsidRPr="006E514A">
        <w:rPr>
          <w:rFonts w:ascii="Calibri" w:eastAsia="Times New Roman" w:hAnsi="Calibri" w:cs="Times New Roman"/>
        </w:rPr>
        <w:t>present level of academic performance</w:t>
      </w:r>
      <w:r w:rsidR="00CA1B77" w:rsidRPr="006E514A">
        <w:rPr>
          <w:rFonts w:ascii="Calibri" w:eastAsia="Times New Roman" w:hAnsi="Calibri" w:cs="Times New Roman"/>
        </w:rPr>
        <w:t>, and explained how D.G.’s disability impacts his ability to access the general education setting</w:t>
      </w:r>
      <w:r w:rsidR="00B82046" w:rsidRPr="006E514A">
        <w:rPr>
          <w:rFonts w:ascii="Calibri" w:eastAsia="Times New Roman" w:hAnsi="Calibri" w:cs="Times New Roman"/>
        </w:rPr>
        <w:t>. While actual baseline data was missing, the law does not require</w:t>
      </w:r>
      <w:r w:rsidR="0095432B" w:rsidRPr="006E514A">
        <w:rPr>
          <w:rFonts w:ascii="Calibri" w:eastAsia="Times New Roman" w:hAnsi="Calibri" w:cs="Times New Roman"/>
        </w:rPr>
        <w:t xml:space="preserve"> baseline data to </w:t>
      </w:r>
      <w:r w:rsidR="00CA1B77" w:rsidRPr="006E514A">
        <w:rPr>
          <w:rFonts w:ascii="Calibri" w:eastAsia="Times New Roman" w:hAnsi="Calibri" w:cs="Times New Roman"/>
        </w:rPr>
        <w:t xml:space="preserve">be specified in the IEP. </w:t>
      </w:r>
    </w:p>
    <w:p w14:paraId="1E7DDF9E" w14:textId="77777777" w:rsidR="002D5B1A" w:rsidRPr="006E514A" w:rsidRDefault="008906A0" w:rsidP="00890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 xml:space="preserve">District court also found that the lack of a behavior goal does not imply Lathrop R-II School District did not address the behavior concerns. The law </w:t>
      </w:r>
      <w:r w:rsidR="002D5B1A" w:rsidRPr="006E514A">
        <w:rPr>
          <w:rFonts w:ascii="Calibri" w:eastAsia="Times New Roman" w:hAnsi="Calibri" w:cs="Times New Roman"/>
        </w:rPr>
        <w:t xml:space="preserve">requires the IEP to ‘consider’ behavioral supports. Since D.G.’s IEP included strategies to support his behavioral concerns and had a behavior plan, Lathrop R-II School District was in compliance. </w:t>
      </w:r>
    </w:p>
    <w:p w14:paraId="08F9270D" w14:textId="5C9D1616" w:rsidR="000A0B5C" w:rsidRPr="006E514A" w:rsidRDefault="002D5B1A" w:rsidP="008906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6E514A">
        <w:rPr>
          <w:rFonts w:ascii="Calibri" w:eastAsia="Times New Roman" w:hAnsi="Calibri" w:cs="Times New Roman"/>
        </w:rPr>
        <w:t>United States Court of Appeals for the 8</w:t>
      </w:r>
      <w:r w:rsidRPr="006E514A">
        <w:rPr>
          <w:rFonts w:ascii="Calibri" w:eastAsia="Times New Roman" w:hAnsi="Calibri" w:cs="Times New Roman"/>
          <w:vertAlign w:val="superscript"/>
        </w:rPr>
        <w:t>th</w:t>
      </w:r>
      <w:r w:rsidRPr="006E514A">
        <w:rPr>
          <w:rFonts w:ascii="Calibri" w:eastAsia="Times New Roman" w:hAnsi="Calibri" w:cs="Times New Roman"/>
        </w:rPr>
        <w:t xml:space="preserve"> Circuit also found on behalf of Lathrop R-II School District in agreement of the District Court that FAPE was provided and Lathrop R-II School District was not out of compliance of the IEP. </w:t>
      </w:r>
      <w:r w:rsidR="000D7E5D" w:rsidRPr="006E514A">
        <w:rPr>
          <w:rFonts w:ascii="Calibri" w:eastAsia="Times New Roman" w:hAnsi="Calibri" w:cs="Times New Roman"/>
          <w:b/>
          <w:u w:val="single"/>
        </w:rPr>
        <w:br/>
      </w:r>
    </w:p>
    <w:p w14:paraId="662C2373" w14:textId="0193CC34" w:rsidR="000D7E5D" w:rsidRPr="006E514A" w:rsidRDefault="000D7E5D" w:rsidP="006E514A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6E514A">
        <w:rPr>
          <w:rFonts w:ascii="Calibri" w:eastAsia="Times New Roman" w:hAnsi="Calibri" w:cs="Times New Roman"/>
          <w:b/>
          <w:u w:val="single"/>
        </w:rPr>
        <w:t>Implications for Schools and/or School leaders</w:t>
      </w:r>
      <w:r w:rsidR="000A0B5C" w:rsidRPr="006E514A">
        <w:rPr>
          <w:rFonts w:ascii="Calibri" w:eastAsia="Times New Roman" w:hAnsi="Calibri" w:cs="Times New Roman"/>
          <w:b/>
          <w:u w:val="single"/>
        </w:rPr>
        <w:t>:</w:t>
      </w:r>
      <w:r w:rsidRPr="006E514A">
        <w:rPr>
          <w:rFonts w:ascii="Calibri" w:eastAsia="Times New Roman" w:hAnsi="Calibri" w:cs="Times New Roman"/>
        </w:rPr>
        <w:t xml:space="preserve"> </w:t>
      </w:r>
    </w:p>
    <w:p w14:paraId="3D0670B7" w14:textId="57AC21A6" w:rsidR="006E514A" w:rsidRDefault="006E514A" w:rsidP="006E51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IEP’s must include reasonable goals and student current leve</w:t>
      </w:r>
      <w:r w:rsidR="004F6B4F">
        <w:rPr>
          <w:rFonts w:ascii="Calibri" w:hAnsi="Calibri" w:cs="Times"/>
        </w:rPr>
        <w:t xml:space="preserve">l of performance, but the omission of the baseline data is a violation of FAPE. </w:t>
      </w:r>
    </w:p>
    <w:p w14:paraId="1E0D93C6" w14:textId="1367CBCE" w:rsidR="004F6B4F" w:rsidRDefault="004F6B4F" w:rsidP="006E51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FAPE does not require a behavior goal to address behavior concerns, just reasonable strategies and behavioral accommodations. </w:t>
      </w:r>
    </w:p>
    <w:p w14:paraId="3C900DD7" w14:textId="77777777" w:rsidR="00927CD6" w:rsidRDefault="00927CD6" w:rsidP="00927CD6">
      <w:pPr>
        <w:widowControl w:val="0"/>
        <w:autoSpaceDE w:val="0"/>
        <w:autoSpaceDN w:val="0"/>
        <w:adjustRightInd w:val="0"/>
        <w:rPr>
          <w:rFonts w:ascii="Calibri" w:hAnsi="Calibri" w:cs="Times"/>
          <w:b/>
          <w:u w:val="single"/>
        </w:rPr>
      </w:pPr>
    </w:p>
    <w:p w14:paraId="75283B62" w14:textId="754D9668" w:rsidR="00927CD6" w:rsidRPr="00927CD6" w:rsidRDefault="00927CD6" w:rsidP="00927CD6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bookmarkStart w:id="0" w:name="_GoBack"/>
      <w:bookmarkEnd w:id="0"/>
      <w:r>
        <w:rPr>
          <w:rFonts w:ascii="Calibri" w:hAnsi="Calibri" w:cs="Times"/>
          <w:b/>
          <w:u w:val="single"/>
        </w:rPr>
        <w:t>Researched by:</w:t>
      </w:r>
      <w:r>
        <w:rPr>
          <w:rFonts w:ascii="Calibri" w:hAnsi="Calibri" w:cs="Times"/>
        </w:rPr>
        <w:t xml:space="preserve"> Crystal </w:t>
      </w:r>
      <w:proofErr w:type="spellStart"/>
      <w:r>
        <w:rPr>
          <w:rFonts w:ascii="Calibri" w:hAnsi="Calibri" w:cs="Times"/>
        </w:rPr>
        <w:t>Boes</w:t>
      </w:r>
      <w:proofErr w:type="spellEnd"/>
    </w:p>
    <w:sectPr w:rsidR="00927CD6" w:rsidRPr="00927CD6" w:rsidSect="00927CD6">
      <w:pgSz w:w="12240" w:h="15840"/>
      <w:pgMar w:top="1224" w:right="1440" w:bottom="12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1E4"/>
    <w:multiLevelType w:val="hybridMultilevel"/>
    <w:tmpl w:val="A4E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C0C"/>
    <w:multiLevelType w:val="hybridMultilevel"/>
    <w:tmpl w:val="A2E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913"/>
    <w:multiLevelType w:val="hybridMultilevel"/>
    <w:tmpl w:val="212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A44"/>
    <w:multiLevelType w:val="hybridMultilevel"/>
    <w:tmpl w:val="4C4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2E94"/>
    <w:multiLevelType w:val="hybridMultilevel"/>
    <w:tmpl w:val="535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A1B22"/>
    <w:multiLevelType w:val="hybridMultilevel"/>
    <w:tmpl w:val="2D5C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5D"/>
    <w:rsid w:val="000A0B5C"/>
    <w:rsid w:val="000D7E5D"/>
    <w:rsid w:val="002D5B1A"/>
    <w:rsid w:val="004F6B4F"/>
    <w:rsid w:val="004F6DB7"/>
    <w:rsid w:val="006E514A"/>
    <w:rsid w:val="00714ECD"/>
    <w:rsid w:val="008906A0"/>
    <w:rsid w:val="00927CD6"/>
    <w:rsid w:val="0095432B"/>
    <w:rsid w:val="00B82046"/>
    <w:rsid w:val="00CA1B77"/>
    <w:rsid w:val="00DB67B1"/>
    <w:rsid w:val="00D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FA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E5D"/>
    <w:rPr>
      <w:b/>
      <w:bCs/>
    </w:rPr>
  </w:style>
  <w:style w:type="paragraph" w:styleId="ListParagraph">
    <w:name w:val="List Paragraph"/>
    <w:basedOn w:val="Normal"/>
    <w:uiPriority w:val="34"/>
    <w:qFormat/>
    <w:rsid w:val="000A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E5D"/>
    <w:rPr>
      <w:b/>
      <w:bCs/>
    </w:rPr>
  </w:style>
  <w:style w:type="paragraph" w:styleId="ListParagraph">
    <w:name w:val="List Paragraph"/>
    <w:basedOn w:val="Normal"/>
    <w:uiPriority w:val="34"/>
    <w:qFormat/>
    <w:rsid w:val="000A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387</Words>
  <Characters>2210</Characters>
  <Application>Microsoft Macintosh Word</Application>
  <DocSecurity>0</DocSecurity>
  <Lines>18</Lines>
  <Paragraphs>5</Paragraphs>
  <ScaleCrop>false</ScaleCrop>
  <Company>Johnston CSD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dc:description/>
  <cp:lastModifiedBy>Johnston CSD</cp:lastModifiedBy>
  <cp:revision>7</cp:revision>
  <dcterms:created xsi:type="dcterms:W3CDTF">2015-11-18T04:13:00Z</dcterms:created>
  <dcterms:modified xsi:type="dcterms:W3CDTF">2015-11-19T03:21:00Z</dcterms:modified>
</cp:coreProperties>
</file>